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AF643F" w14:paraId="0CCB52CE" w14:textId="77777777" w:rsidTr="00C326C4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AAAC763" w14:textId="77777777" w:rsidR="003E2A8D" w:rsidRDefault="00B87089" w:rsidP="003E2A8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GFIN Member: Anguilla Financial Services Commission</w:t>
            </w:r>
            <w:r w:rsidR="002A60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AFSC</w:t>
            </w:r>
            <w:r w:rsidR="002A60B2">
              <w:rPr>
                <w:b/>
                <w:sz w:val="28"/>
                <w:szCs w:val="28"/>
              </w:rPr>
              <w:t>)</w:t>
            </w:r>
          </w:p>
          <w:p w14:paraId="24AFF15D" w14:textId="77777777" w:rsidR="003E2A8D" w:rsidRDefault="002A60B2" w:rsidP="00B87089">
            <w:r>
              <w:t xml:space="preserve">Location: </w:t>
            </w:r>
            <w:r w:rsidR="00B87089">
              <w:t>The Valley, Anguilla</w:t>
            </w:r>
          </w:p>
        </w:tc>
      </w:tr>
      <w:tr w:rsidR="00AF643F" w14:paraId="2F7EF289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6F347064" w14:textId="77777777" w:rsidR="003E2A8D" w:rsidRDefault="002A60B2" w:rsidP="00A8131B">
            <w:pPr>
              <w:spacing w:after="200"/>
            </w:pPr>
            <w:r>
              <w:rPr>
                <w:b/>
              </w:rPr>
              <w:t>About Us</w:t>
            </w:r>
          </w:p>
        </w:tc>
        <w:tc>
          <w:tcPr>
            <w:tcW w:w="9985" w:type="dxa"/>
          </w:tcPr>
          <w:p w14:paraId="49C89813" w14:textId="77777777" w:rsidR="003E2A8D" w:rsidRDefault="00B87089" w:rsidP="00BF7E9F">
            <w:pPr>
              <w:spacing w:after="200"/>
            </w:pPr>
            <w:r>
              <w:t xml:space="preserve">The </w:t>
            </w:r>
            <w:r w:rsidR="00BF7E9F">
              <w:t xml:space="preserve">mission of the </w:t>
            </w:r>
            <w:r>
              <w:t>Anguilla Financial Services Commission (“AFSC”) is “to enhance the safety, stability and integrity of Anguilla’s financial system and contribute to Anguilla being a premier financial centre, through appropriate regulation and legislation, judicious licensing, comprehensive monitoring and good governance”. The creation of the AFSC as a statutory body of the Government of Anguilla, therefore, allows Anguilla to meet international standards in the structure and administration of its financial services regulatory body.</w:t>
            </w:r>
          </w:p>
        </w:tc>
      </w:tr>
      <w:tr w:rsidR="00AF643F" w14:paraId="24A6D667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342B3F3F" w14:textId="77777777" w:rsidR="003E2A8D" w:rsidRDefault="002A60B2" w:rsidP="00A8131B">
            <w:pPr>
              <w:spacing w:after="200"/>
              <w:rPr>
                <w:b/>
              </w:rPr>
            </w:pPr>
            <w:r>
              <w:rPr>
                <w:b/>
              </w:rPr>
              <w:t>Geographical Jurisdiction</w:t>
            </w:r>
          </w:p>
        </w:tc>
        <w:tc>
          <w:tcPr>
            <w:tcW w:w="9985" w:type="dxa"/>
          </w:tcPr>
          <w:p w14:paraId="7A2626AE" w14:textId="77777777" w:rsidR="003E2A8D" w:rsidRDefault="00B87089" w:rsidP="00B87089">
            <w:r>
              <w:t>Anguilla, British West Indies</w:t>
            </w:r>
          </w:p>
        </w:tc>
      </w:tr>
      <w:tr w:rsidR="00AF643F" w14:paraId="4B1664DD" w14:textId="77777777" w:rsidTr="00941C4F">
        <w:tc>
          <w:tcPr>
            <w:tcW w:w="2965" w:type="dxa"/>
            <w:shd w:val="clear" w:color="auto" w:fill="D9D9D9" w:themeFill="background1" w:themeFillShade="D9"/>
          </w:tcPr>
          <w:p w14:paraId="2F7BE431" w14:textId="77777777" w:rsidR="00A040C1" w:rsidRDefault="002A60B2" w:rsidP="00941C4F">
            <w:pPr>
              <w:spacing w:after="200"/>
            </w:pPr>
            <w:r>
              <w:rPr>
                <w:b/>
              </w:rPr>
              <w:t>Industry Sectors We Regulate</w:t>
            </w:r>
          </w:p>
        </w:tc>
        <w:tc>
          <w:tcPr>
            <w:tcW w:w="9985" w:type="dxa"/>
          </w:tcPr>
          <w:p w14:paraId="3EEDFD2C" w14:textId="77777777" w:rsidR="00A040C1" w:rsidRDefault="00B87089" w:rsidP="00941C4F">
            <w:r w:rsidRPr="00B87089">
              <w:t xml:space="preserve">The AFSC supervises and regulates financial businesses providing services in: insurance, offshore banking, trust, company management (corporate service providers), mutual funds, money services business and utility tokens and utility token exchanges. Also under the remit of the AFSC is anti-money laundering and combatting the financing of terrorism supervision which applies to all financial service providers as well as other service providers such as non-profit organisations and externally and non-regulated </w:t>
            </w:r>
            <w:r>
              <w:t>service providers.</w:t>
            </w:r>
          </w:p>
        </w:tc>
      </w:tr>
      <w:tr w:rsidR="00AF643F" w14:paraId="6781417C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352850FF" w14:textId="77777777" w:rsidR="003E2A8D" w:rsidRDefault="002A60B2" w:rsidP="00A8131B">
            <w:pPr>
              <w:spacing w:after="200"/>
            </w:pPr>
            <w:r>
              <w:rPr>
                <w:b/>
              </w:rPr>
              <w:t>Types of Innovation Services we Offer</w:t>
            </w:r>
          </w:p>
        </w:tc>
        <w:tc>
          <w:tcPr>
            <w:tcW w:w="9985" w:type="dxa"/>
          </w:tcPr>
          <w:p w14:paraId="66B810E3" w14:textId="77777777" w:rsidR="00F50E3D" w:rsidRPr="00625F71" w:rsidRDefault="002A60B2" w:rsidP="00625F71">
            <w:pPr>
              <w:pStyle w:val="ListParagraph"/>
              <w:numPr>
                <w:ilvl w:val="0"/>
                <w:numId w:val="7"/>
              </w:numPr>
              <w:spacing w:after="20"/>
              <w:rPr>
                <w:bCs/>
              </w:rPr>
            </w:pPr>
            <w:r w:rsidRPr="00625F71">
              <w:rPr>
                <w:bCs/>
              </w:rPr>
              <w:t>Guidance on the application of laws and rules to innovative business models</w:t>
            </w:r>
          </w:p>
          <w:p w14:paraId="3E6CD4E4" w14:textId="77777777" w:rsidR="00A7028F" w:rsidRPr="00625F71" w:rsidRDefault="002A60B2" w:rsidP="00625F71">
            <w:pPr>
              <w:pStyle w:val="ListParagraph"/>
              <w:numPr>
                <w:ilvl w:val="0"/>
                <w:numId w:val="7"/>
              </w:numPr>
              <w:spacing w:after="20"/>
              <w:rPr>
                <w:bCs/>
              </w:rPr>
            </w:pPr>
            <w:r w:rsidRPr="00625F71">
              <w:rPr>
                <w:bCs/>
              </w:rPr>
              <w:t>Support with authorisation to operate in our jurisdiction</w:t>
            </w:r>
          </w:p>
          <w:p w14:paraId="70301567" w14:textId="77777777" w:rsidR="00F50E3D" w:rsidRPr="00625F71" w:rsidRDefault="002A60B2" w:rsidP="00625F71">
            <w:pPr>
              <w:pStyle w:val="ListParagraph"/>
              <w:numPr>
                <w:ilvl w:val="0"/>
                <w:numId w:val="7"/>
              </w:numPr>
              <w:spacing w:after="20"/>
              <w:rPr>
                <w:bCs/>
              </w:rPr>
            </w:pPr>
            <w:r w:rsidRPr="00625F71">
              <w:rPr>
                <w:bCs/>
              </w:rPr>
              <w:t xml:space="preserve">Engagement with firms on </w:t>
            </w:r>
            <w:proofErr w:type="spellStart"/>
            <w:r w:rsidRPr="00625F71">
              <w:rPr>
                <w:bCs/>
              </w:rPr>
              <w:t>regtech</w:t>
            </w:r>
            <w:proofErr w:type="spellEnd"/>
            <w:r w:rsidRPr="00625F71">
              <w:rPr>
                <w:bCs/>
              </w:rPr>
              <w:t xml:space="preserve"> and </w:t>
            </w:r>
            <w:proofErr w:type="spellStart"/>
            <w:r w:rsidRPr="00625F71">
              <w:rPr>
                <w:bCs/>
              </w:rPr>
              <w:t>suptech</w:t>
            </w:r>
            <w:proofErr w:type="spellEnd"/>
            <w:r w:rsidRPr="00625F71">
              <w:rPr>
                <w:bCs/>
              </w:rPr>
              <w:t xml:space="preserve"> solutions</w:t>
            </w:r>
          </w:p>
          <w:p w14:paraId="7FB203CE" w14:textId="77777777" w:rsidR="007803AF" w:rsidRPr="00625F71" w:rsidRDefault="002A60B2" w:rsidP="00625F71">
            <w:pPr>
              <w:pStyle w:val="ListParagraph"/>
              <w:numPr>
                <w:ilvl w:val="0"/>
                <w:numId w:val="7"/>
              </w:numPr>
              <w:spacing w:after="20"/>
              <w:rPr>
                <w:bCs/>
              </w:rPr>
            </w:pPr>
            <w:bookmarkStart w:id="0" w:name="_GoBack"/>
            <w:bookmarkEnd w:id="0"/>
            <w:r w:rsidRPr="00625F71">
              <w:rPr>
                <w:bCs/>
              </w:rPr>
              <w:t>Engagement with innovators and/or other third parties (e.g. academics, consultants and other organisations)</w:t>
            </w:r>
          </w:p>
          <w:p w14:paraId="6B48EB8C" w14:textId="77777777" w:rsidR="00F50E3D" w:rsidRDefault="002A60B2" w:rsidP="00802764">
            <w:pPr>
              <w:spacing w:after="20"/>
            </w:pPr>
            <w:r>
              <w:t xml:space="preserve"> </w:t>
            </w:r>
          </w:p>
        </w:tc>
      </w:tr>
      <w:tr w:rsidR="00AF643F" w14:paraId="19C0254C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64BA13FA" w14:textId="77777777" w:rsidR="003E2A8D" w:rsidRDefault="002A60B2" w:rsidP="00A8131B">
            <w:pPr>
              <w:spacing w:after="200"/>
              <w:rPr>
                <w:b/>
              </w:rPr>
            </w:pPr>
            <w:r>
              <w:rPr>
                <w:b/>
              </w:rPr>
              <w:t>GFIN Cross-Border Testing Participation?</w:t>
            </w:r>
          </w:p>
        </w:tc>
        <w:tc>
          <w:tcPr>
            <w:tcW w:w="9985" w:type="dxa"/>
          </w:tcPr>
          <w:p w14:paraId="519D472B" w14:textId="77777777" w:rsidR="003E2A8D" w:rsidRPr="00D02C00" w:rsidRDefault="00B87089" w:rsidP="00B87089">
            <w:r>
              <w:t>No</w:t>
            </w:r>
          </w:p>
        </w:tc>
      </w:tr>
      <w:tr w:rsidR="00AF643F" w14:paraId="6C41919D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7B63A4EE" w14:textId="77777777" w:rsidR="003E2A8D" w:rsidRDefault="002A60B2" w:rsidP="00A8131B">
            <w:pPr>
              <w:spacing w:after="200"/>
              <w:rPr>
                <w:b/>
              </w:rPr>
            </w:pPr>
            <w:r>
              <w:rPr>
                <w:b/>
              </w:rPr>
              <w:t>Required Criteria for GFIN Cross-Border Testing</w:t>
            </w:r>
          </w:p>
        </w:tc>
        <w:tc>
          <w:tcPr>
            <w:tcW w:w="9985" w:type="dxa"/>
          </w:tcPr>
          <w:p w14:paraId="38BB33E0" w14:textId="77777777" w:rsidR="007803AF" w:rsidRDefault="00B87089" w:rsidP="00B87089">
            <w:pPr>
              <w:pStyle w:val="ListParagraph"/>
              <w:numPr>
                <w:ilvl w:val="0"/>
                <w:numId w:val="6"/>
              </w:numPr>
            </w:pPr>
            <w:r>
              <w:t>N/A</w:t>
            </w:r>
          </w:p>
          <w:p w14:paraId="00C1E422" w14:textId="77777777" w:rsidR="003E2A8D" w:rsidRDefault="002A60B2" w:rsidP="007803AF">
            <w:r>
              <w:t>Criteria may differ for domestic services.</w:t>
            </w:r>
          </w:p>
          <w:p w14:paraId="295991F8" w14:textId="77777777" w:rsidR="00AA6FBC" w:rsidRPr="00D02C00" w:rsidRDefault="002A60B2" w:rsidP="007803AF">
            <w:r>
              <w:rPr>
                <w:i/>
              </w:rPr>
              <w:t>[</w:t>
            </w:r>
            <w:r w:rsidRPr="00A7028F">
              <w:rPr>
                <w:i/>
              </w:rPr>
              <w:t xml:space="preserve">Note to GFIN Members: </w:t>
            </w:r>
            <w:r>
              <w:rPr>
                <w:i/>
              </w:rPr>
              <w:t>this section is only required if you plan to participate in cross-border testing</w:t>
            </w:r>
            <w:r w:rsidRPr="00A7028F">
              <w:rPr>
                <w:i/>
              </w:rPr>
              <w:t>]</w:t>
            </w:r>
          </w:p>
        </w:tc>
      </w:tr>
      <w:tr w:rsidR="00AF643F" w14:paraId="49B2125C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2A7C140F" w14:textId="77777777" w:rsidR="003E2A8D" w:rsidRDefault="002A60B2" w:rsidP="00A8131B">
            <w:pPr>
              <w:spacing w:after="200"/>
            </w:pPr>
            <w:r>
              <w:rPr>
                <w:b/>
              </w:rPr>
              <w:t xml:space="preserve">Our Contact Information </w:t>
            </w:r>
          </w:p>
        </w:tc>
        <w:tc>
          <w:tcPr>
            <w:tcW w:w="9985" w:type="dxa"/>
          </w:tcPr>
          <w:p w14:paraId="751A4169" w14:textId="77777777" w:rsidR="009423F6" w:rsidRDefault="002A60B2" w:rsidP="00A8131B">
            <w:pPr>
              <w:rPr>
                <w:rStyle w:val="Hyperlink"/>
              </w:rPr>
            </w:pPr>
            <w:r w:rsidRPr="00802764">
              <w:rPr>
                <w:b/>
              </w:rPr>
              <w:t>Email</w:t>
            </w:r>
            <w:r>
              <w:t xml:space="preserve">: </w:t>
            </w:r>
            <w:hyperlink r:id="rId10" w:history="1">
              <w:r w:rsidR="00B87089" w:rsidRPr="00B338A9">
                <w:rPr>
                  <w:rStyle w:val="Hyperlink"/>
                </w:rPr>
                <w:t>innovate@afsc.ai</w:t>
              </w:r>
            </w:hyperlink>
            <w:r w:rsidR="009423F6">
              <w:rPr>
                <w:rStyle w:val="Hyperlink"/>
              </w:rPr>
              <w:t xml:space="preserve"> </w:t>
            </w:r>
          </w:p>
          <w:p w14:paraId="0B4C61AB" w14:textId="77777777" w:rsidR="003E2A8D" w:rsidRDefault="00B87089" w:rsidP="00A8131B">
            <w:pPr>
              <w:rPr>
                <w:rStyle w:val="Hyperlink"/>
              </w:rPr>
            </w:pPr>
            <w:r w:rsidRPr="009423F6">
              <w:rPr>
                <w:rStyle w:val="Hyperlink"/>
                <w:i/>
                <w:u w:val="none"/>
              </w:rPr>
              <w:t xml:space="preserve"> </w:t>
            </w:r>
            <w:r w:rsidR="009423F6" w:rsidRPr="009423F6">
              <w:rPr>
                <w:rStyle w:val="Hyperlink"/>
                <w:i/>
                <w:u w:val="none"/>
              </w:rPr>
              <w:t xml:space="preserve">           </w:t>
            </w:r>
            <w:r>
              <w:rPr>
                <w:rStyle w:val="Hyperlink"/>
              </w:rPr>
              <w:t>info@afsc.ai</w:t>
            </w:r>
          </w:p>
          <w:p w14:paraId="0C4B8ECD" w14:textId="77777777" w:rsidR="003E2A8D" w:rsidRPr="009423F6" w:rsidRDefault="009423F6" w:rsidP="003E2A8D">
            <w:pPr>
              <w:rPr>
                <w:color w:val="0000FF"/>
              </w:rPr>
            </w:pPr>
            <w:r w:rsidRPr="00802764">
              <w:rPr>
                <w:b/>
              </w:rPr>
              <w:t>Contact Persons</w:t>
            </w:r>
            <w:r w:rsidRPr="009423F6">
              <w:t>: Tina Bryan, Director; Simone Martin, Deputy Director; and Charonay Carty, Senior Regulator</w:t>
            </w:r>
            <w:r>
              <w:t>. 1-(264) 497-5881</w:t>
            </w:r>
          </w:p>
        </w:tc>
      </w:tr>
      <w:tr w:rsidR="00AF643F" w14:paraId="29BEB9C1" w14:textId="77777777" w:rsidTr="00C326C4">
        <w:tc>
          <w:tcPr>
            <w:tcW w:w="2965" w:type="dxa"/>
            <w:shd w:val="clear" w:color="auto" w:fill="D9D9D9" w:themeFill="background1" w:themeFillShade="D9"/>
          </w:tcPr>
          <w:p w14:paraId="4F771CA0" w14:textId="77777777" w:rsidR="003E2A8D" w:rsidRDefault="002A60B2" w:rsidP="00A8131B">
            <w:pPr>
              <w:spacing w:after="200"/>
              <w:rPr>
                <w:b/>
              </w:rPr>
            </w:pPr>
            <w:r>
              <w:rPr>
                <w:b/>
              </w:rPr>
              <w:lastRenderedPageBreak/>
              <w:t>Website</w:t>
            </w:r>
          </w:p>
        </w:tc>
        <w:tc>
          <w:tcPr>
            <w:tcW w:w="9985" w:type="dxa"/>
          </w:tcPr>
          <w:p w14:paraId="279211B9" w14:textId="77777777" w:rsidR="003E2A8D" w:rsidRDefault="00625F71" w:rsidP="00A8131B">
            <w:pPr>
              <w:rPr>
                <w:rStyle w:val="Hyperlink"/>
                <w:color w:val="0000FF"/>
              </w:rPr>
            </w:pPr>
            <w:hyperlink r:id="rId11" w:history="1">
              <w:r w:rsidR="00B87089" w:rsidRPr="00B338A9">
                <w:rPr>
                  <w:rStyle w:val="Hyperlink"/>
                </w:rPr>
                <w:t>www.fsc.org.ai</w:t>
              </w:r>
            </w:hyperlink>
            <w:r w:rsidR="00B87089">
              <w:rPr>
                <w:rStyle w:val="Hyperlink"/>
              </w:rPr>
              <w:t xml:space="preserve"> </w:t>
            </w:r>
          </w:p>
        </w:tc>
      </w:tr>
    </w:tbl>
    <w:p w14:paraId="14E8E8E6" w14:textId="77777777" w:rsidR="003E2A8D" w:rsidRDefault="00625F71" w:rsidP="00E62D75">
      <w:pPr>
        <w:spacing w:after="200" w:line="276" w:lineRule="auto"/>
        <w:rPr>
          <w:color w:val="0000FF"/>
        </w:rPr>
      </w:pPr>
    </w:p>
    <w:sectPr w:rsidR="003E2A8D" w:rsidSect="00044203">
      <w:footerReference w:type="default" r:id="rId12"/>
      <w:pgSz w:w="15840" w:h="12240" w:orient="landscape"/>
      <w:pgMar w:top="900" w:right="1440" w:bottom="90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396" w14:textId="77777777" w:rsidR="004B663E" w:rsidRDefault="004B663E">
      <w:pPr>
        <w:spacing w:after="0"/>
      </w:pPr>
      <w:r>
        <w:separator/>
      </w:r>
    </w:p>
  </w:endnote>
  <w:endnote w:type="continuationSeparator" w:id="0">
    <w:p w14:paraId="3F01BCC2" w14:textId="77777777" w:rsidR="004B663E" w:rsidRDefault="004B6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14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E61D9" w14:textId="77777777" w:rsidR="00945046" w:rsidRDefault="002A6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C8DF7" w14:textId="77777777" w:rsidR="00945046" w:rsidRDefault="0062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943B" w14:textId="77777777" w:rsidR="004B663E" w:rsidRDefault="004B663E">
      <w:pPr>
        <w:spacing w:after="0"/>
      </w:pPr>
      <w:r>
        <w:separator/>
      </w:r>
    </w:p>
  </w:footnote>
  <w:footnote w:type="continuationSeparator" w:id="0">
    <w:p w14:paraId="60BB9300" w14:textId="77777777" w:rsidR="004B663E" w:rsidRDefault="004B6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78"/>
    <w:multiLevelType w:val="hybridMultilevel"/>
    <w:tmpl w:val="75B07FFE"/>
    <w:lvl w:ilvl="0" w:tplc="ECFC04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BBC12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3C7A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9CA2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6A1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90A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C226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2C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AA58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02961"/>
    <w:multiLevelType w:val="hybridMultilevel"/>
    <w:tmpl w:val="6AE2EFBA"/>
    <w:lvl w:ilvl="0" w:tplc="9E8016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7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9463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4E4B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7807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66FF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F6B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A826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7C27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5758"/>
    <w:multiLevelType w:val="hybridMultilevel"/>
    <w:tmpl w:val="21EA9238"/>
    <w:lvl w:ilvl="0" w:tplc="338C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3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C8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60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EC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2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4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A2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88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6166"/>
    <w:multiLevelType w:val="hybridMultilevel"/>
    <w:tmpl w:val="B964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4A30"/>
    <w:multiLevelType w:val="hybridMultilevel"/>
    <w:tmpl w:val="CA387C3E"/>
    <w:lvl w:ilvl="0" w:tplc="B8B8F12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5D8727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DDA12D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9522C1F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AB6270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F36797C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128758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AA62E77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B4A8275E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2431BF"/>
    <w:multiLevelType w:val="hybridMultilevel"/>
    <w:tmpl w:val="755CB12A"/>
    <w:lvl w:ilvl="0" w:tplc="26C22B4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CB286670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2A64246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EF10EA7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B740D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A164E0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B22AD3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EBB2A150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5501A5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AC305CC"/>
    <w:multiLevelType w:val="hybridMultilevel"/>
    <w:tmpl w:val="44E8DEA0"/>
    <w:lvl w:ilvl="0" w:tplc="FB22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47004" w:tentative="1">
      <w:start w:val="1"/>
      <w:numFmt w:val="lowerLetter"/>
      <w:lvlText w:val="%2."/>
      <w:lvlJc w:val="left"/>
      <w:pPr>
        <w:ind w:left="1440" w:hanging="360"/>
      </w:pPr>
    </w:lvl>
    <w:lvl w:ilvl="2" w:tplc="D7C89698" w:tentative="1">
      <w:start w:val="1"/>
      <w:numFmt w:val="lowerRoman"/>
      <w:lvlText w:val="%3."/>
      <w:lvlJc w:val="right"/>
      <w:pPr>
        <w:ind w:left="2160" w:hanging="180"/>
      </w:pPr>
    </w:lvl>
    <w:lvl w:ilvl="3" w:tplc="E270829E" w:tentative="1">
      <w:start w:val="1"/>
      <w:numFmt w:val="decimal"/>
      <w:lvlText w:val="%4."/>
      <w:lvlJc w:val="left"/>
      <w:pPr>
        <w:ind w:left="2880" w:hanging="360"/>
      </w:pPr>
    </w:lvl>
    <w:lvl w:ilvl="4" w:tplc="493A9FB0" w:tentative="1">
      <w:start w:val="1"/>
      <w:numFmt w:val="lowerLetter"/>
      <w:lvlText w:val="%5."/>
      <w:lvlJc w:val="left"/>
      <w:pPr>
        <w:ind w:left="3600" w:hanging="360"/>
      </w:pPr>
    </w:lvl>
    <w:lvl w:ilvl="5" w:tplc="D092E740" w:tentative="1">
      <w:start w:val="1"/>
      <w:numFmt w:val="lowerRoman"/>
      <w:lvlText w:val="%6."/>
      <w:lvlJc w:val="right"/>
      <w:pPr>
        <w:ind w:left="4320" w:hanging="180"/>
      </w:pPr>
    </w:lvl>
    <w:lvl w:ilvl="6" w:tplc="3A2C30A0" w:tentative="1">
      <w:start w:val="1"/>
      <w:numFmt w:val="decimal"/>
      <w:lvlText w:val="%7."/>
      <w:lvlJc w:val="left"/>
      <w:pPr>
        <w:ind w:left="5040" w:hanging="360"/>
      </w:pPr>
    </w:lvl>
    <w:lvl w:ilvl="7" w:tplc="E81E59D0" w:tentative="1">
      <w:start w:val="1"/>
      <w:numFmt w:val="lowerLetter"/>
      <w:lvlText w:val="%8."/>
      <w:lvlJc w:val="left"/>
      <w:pPr>
        <w:ind w:left="5760" w:hanging="360"/>
      </w:pPr>
    </w:lvl>
    <w:lvl w:ilvl="8" w:tplc="0688D8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F"/>
    <w:rsid w:val="002A60B2"/>
    <w:rsid w:val="004B663E"/>
    <w:rsid w:val="00625F71"/>
    <w:rsid w:val="007670D8"/>
    <w:rsid w:val="00802764"/>
    <w:rsid w:val="009423F6"/>
    <w:rsid w:val="00AF643F"/>
    <w:rsid w:val="00B87089"/>
    <w:rsid w:val="00BF7E9F"/>
    <w:rsid w:val="00DA4FC2"/>
    <w:rsid w:val="00F3101D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6556"/>
  <w15:docId w15:val="{C54F28EB-7AC2-4BF2-870E-FA88355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B2"/>
    <w:pPr>
      <w:spacing w:after="120" w:line="24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2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5046"/>
    <w:rPr>
      <w:rFonts w:ascii="Times New Roman" w:hAnsi="Times New Roman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5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5046"/>
    <w:rPr>
      <w:rFonts w:ascii="Times New Roman" w:hAnsi="Times New Roman" w:cs="Times New Roman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9651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F14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F14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sc.org.ai" TargetMode="External"/><Relationship Id="rId5" Type="http://schemas.openxmlformats.org/officeDocument/2006/relationships/styles" Target="styles.xml"/><Relationship Id="rId10" Type="http://schemas.openxmlformats.org/officeDocument/2006/relationships/hyperlink" Target="mailto:innovate@afsc.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7FF4F1B0874BAF57905606EE8CC7" ma:contentTypeVersion="11" ma:contentTypeDescription="Create a new document." ma:contentTypeScope="" ma:versionID="a1b8e06063a16bf0171c4400bee49f64">
  <xsd:schema xmlns:xsd="http://www.w3.org/2001/XMLSchema" xmlns:xs="http://www.w3.org/2001/XMLSchema" xmlns:p="http://schemas.microsoft.com/office/2006/metadata/properties" xmlns:ns3="82d51e01-e51e-40b1-a68c-fc2506d3e10a" xmlns:ns4="ece54263-d455-44d0-8d3c-5af804cb86f6" targetNamespace="http://schemas.microsoft.com/office/2006/metadata/properties" ma:root="true" ma:fieldsID="3d75214210476a8f092236b6213be0e1" ns3:_="" ns4:_="">
    <xsd:import namespace="82d51e01-e51e-40b1-a68c-fc2506d3e10a"/>
    <xsd:import namespace="ece54263-d455-44d0-8d3c-5af804cb8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51e01-e51e-40b1-a68c-fc2506d3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54263-d455-44d0-8d3c-5af804cb8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F13DA-8750-4DDB-B750-517A061B5988}">
  <ds:schemaRefs>
    <ds:schemaRef ds:uri="82d51e01-e51e-40b1-a68c-fc2506d3e1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e54263-d455-44d0-8d3c-5af804cb86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2CA1DF-A3A7-4D0B-A2EC-9FC88263B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0BD8-1C12-4D92-A091-14212124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51e01-e51e-40b1-a68c-fc2506d3e10a"/>
    <ds:schemaRef ds:uri="ece54263-d455-44d0-8d3c-5af804cb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Charonay Carty</dc:creator>
  <cp:lastModifiedBy>Simone Plances</cp:lastModifiedBy>
  <cp:revision>2</cp:revision>
  <dcterms:created xsi:type="dcterms:W3CDTF">2021-04-21T10:49:00Z</dcterms:created>
  <dcterms:modified xsi:type="dcterms:W3CDTF">2021-04-21T10:49:00Z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0x010100E37E7FF4F1B0874BAF57905606EE8CC7</vt:lpwstr>
  </property>
</Properties>
</file>